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66" w:rsidRDefault="00A10E66" w:rsidP="00A10E66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1849F3">
        <w:rPr>
          <w:rFonts w:ascii="Times New Roman" w:hAnsi="Times New Roman"/>
          <w:b/>
          <w:bCs/>
          <w:sz w:val="24"/>
          <w:szCs w:val="24"/>
        </w:rPr>
        <w:t>Мето</w:t>
      </w:r>
      <w:r>
        <w:rPr>
          <w:rFonts w:ascii="Times New Roman" w:hAnsi="Times New Roman"/>
          <w:b/>
          <w:bCs/>
          <w:sz w:val="24"/>
          <w:szCs w:val="24"/>
        </w:rPr>
        <w:t xml:space="preserve">дическое обеспечение </w:t>
      </w:r>
      <w:r w:rsidRPr="001849F3">
        <w:rPr>
          <w:rFonts w:ascii="Times New Roman" w:hAnsi="Times New Roman"/>
          <w:b/>
          <w:bCs/>
          <w:sz w:val="24"/>
          <w:szCs w:val="24"/>
        </w:rPr>
        <w:t>организации образовательного процесса</w:t>
      </w:r>
    </w:p>
    <w:tbl>
      <w:tblPr>
        <w:tblStyle w:val="a3"/>
        <w:tblW w:w="0" w:type="auto"/>
        <w:tblLook w:val="04A0"/>
      </w:tblPr>
      <w:tblGrid>
        <w:gridCol w:w="2755"/>
        <w:gridCol w:w="12031"/>
      </w:tblGrid>
      <w:tr w:rsidR="00A10E66" w:rsidTr="003E2499">
        <w:tc>
          <w:tcPr>
            <w:tcW w:w="2792" w:type="dxa"/>
          </w:tcPr>
          <w:p w:rsidR="00A10E66" w:rsidRDefault="00A10E66" w:rsidP="003E2499">
            <w:pPr>
              <w:pStyle w:val="a4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9F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образовательной области</w:t>
            </w:r>
          </w:p>
        </w:tc>
        <w:tc>
          <w:tcPr>
            <w:tcW w:w="12875" w:type="dxa"/>
          </w:tcPr>
          <w:p w:rsidR="00A10E66" w:rsidRDefault="00A10E66" w:rsidP="003E2499">
            <w:pPr>
              <w:pStyle w:val="a4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9F3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етодических материалов и</w:t>
            </w:r>
            <w:r w:rsidRPr="001849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образования</w:t>
            </w:r>
          </w:p>
        </w:tc>
      </w:tr>
      <w:tr w:rsidR="00A10E66" w:rsidTr="003E2499">
        <w:tc>
          <w:tcPr>
            <w:tcW w:w="2792" w:type="dxa"/>
          </w:tcPr>
          <w:p w:rsidR="00A10E66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Образовательная область «Познавательное развитие»</w:t>
            </w:r>
          </w:p>
        </w:tc>
        <w:tc>
          <w:tcPr>
            <w:tcW w:w="12875" w:type="dxa"/>
          </w:tcPr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Алябьева Е.А. Итоговые дни по лексическим темам: планирование и конспекты. – М.: ТЦ сфера, 2007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Бондаренко Т.М. Практический материал по усвоению образовательных областей в средней группе детского сада: Практическое пособие для старших воспитателей, педагогов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871B99">
              <w:rPr>
                <w:rFonts w:ascii="Times New Roman" w:hAnsi="Times New Roman"/>
                <w:sz w:val="23"/>
                <w:szCs w:val="23"/>
              </w:rPr>
              <w:t>ДОУ, родителей, гувернеров. – Воронеж:ООО «Метода», 2013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 xml:space="preserve">Воронкевич О.А. Добро пожаловать в экологию! Перспективный план работы по формированию экологической культуры у детей дошкольного возраста (Текст) -  СПб.: «ДЕТСТВО-ПРЕСС»,2007 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Вострухина Т.Н., Кондрыкинская Л.А. Знакомим с окружающим миром детей 3-5 лет. М.: ТЦ Сфера, 2012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Горбатенко О.ф. система экологического воспитания в дошкольных образовательных учреждениях: информационно-методические материалы, экологизация развивающей среды детского сада, разработки занятий по разделу «Мир природы», утренники, викторины, игры. – Волгоград: Учитель, 2007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Дрязгунова В.А. дидактические игры для ознакомления дошкольников с растениями: пособие для воспитателей дет.сада. – М.: Просвещение,1981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Дьяченко В.Ю. и др. Естествознание, изобразительное искусство, художественный труд: тематическое планирование занятий. –Волгоград: Учитель,2007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Живая экология программа экологического образования дошкольников А.И.Иванова. – М.6 ТЦ Сфера, 2006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Иванова А.А., Рудашевская О.В. Театральные шумы, звуки природы.пособие для педагогов и родиетелей. СПб.: 2005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Илларионова Ю.Г. Учите детей отгадывать загадки: Пособие для воспитвтеля дет.сада М.: Просвещение, 1985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Кобзева Т.Г., Холодова Г.С. Организация деятельности детей на прогулке. Средняя группа.- изд. 2-е. – Волгоград: Учитель,2013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Мариничева О.В., Елкина Н.В. Учим детей наблюдать и рассказывать: Популярное пособие для родителей и педагогов. – Ярославль: Академия Холдинг, 2002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Мартынова Е.А., Сучков И.М. Организация опытно-экспериментальной деятельности детей 2-7 лет: тематическое планирование, рекомендации, конспекты занятий. –Волгоград: Учитель,2011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Нефедова Е.П. Бытовые электроприборы Какие они?  Пособие для воспитателей, гувернеров и родителей. – М.: «Издательство ГНОМ и Д», 2007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Нефедова Е.П. Дом Какой он?  Пособие для воспитателей, гувернеров и родителей. – М.: «Издательство ГНОМ и Д», 2007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Николаева С.Н. Юный эколог: Программа экологического воспитания дошкольников. М.: Мозаика-Синтез, 2002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Шорыгина Т.А.  Звери Какие они?! Путешествие в мир природы. Развитие речи. Книга для воспитателей, гувернеров и родителей. – М.: «Издательство ГНОМ и Д», 2007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lastRenderedPageBreak/>
              <w:t>Шорыгина Т.А.  Злаки  какие они?! Путешествие в мир природы. Развитие речи. Книга для воспитателей, гувернеров и родителей. – М.: «Издательство ГНОМ и Д», 2000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Шорыгина Т.А.  Какие месяцы в году?! Путешествие в мир природы. Развитие речи. Книга для воспитателей, гувернеров и родителей. – М.: «Издательство ГНОМ и Д», 2000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Шорыгина Т.А.  Птицы Какие они?! Путешествие в мир природы. Развитие речи. Книга для воспитателей, гувернеров и родителей. – М.: «Издательство ГНОМ и Д», 2007</w:t>
            </w:r>
          </w:p>
          <w:p w:rsidR="00A10E66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Петерсон Л.Г. Кочемосова Е.Е. Игралочка. Практический курс математики д</w:t>
            </w:r>
            <w:r>
              <w:rPr>
                <w:rFonts w:ascii="Times New Roman" w:hAnsi="Times New Roman"/>
                <w:sz w:val="23"/>
                <w:szCs w:val="23"/>
              </w:rPr>
              <w:t>ля дошкольни</w:t>
            </w:r>
            <w:r w:rsidRPr="00871B99">
              <w:rPr>
                <w:rFonts w:ascii="Times New Roman" w:hAnsi="Times New Roman"/>
                <w:sz w:val="23"/>
                <w:szCs w:val="23"/>
              </w:rPr>
              <w:t>ков. Методические рекомендации. – М.: Издательство «Ювента», 2006</w:t>
            </w:r>
          </w:p>
        </w:tc>
      </w:tr>
      <w:tr w:rsidR="00A10E66" w:rsidTr="003E2499">
        <w:tc>
          <w:tcPr>
            <w:tcW w:w="2792" w:type="dxa"/>
          </w:tcPr>
          <w:p w:rsidR="00A10E66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lastRenderedPageBreak/>
              <w:t>Образовательная область «Речевое развитие»</w:t>
            </w:r>
          </w:p>
        </w:tc>
        <w:tc>
          <w:tcPr>
            <w:tcW w:w="12875" w:type="dxa"/>
          </w:tcPr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Ушакова О.С., Гавриш Н.В. Знакомим дошкольников с литературой: Конспекты занятий. –М.:ТЦ Сфера, 2005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Бондаренко Т.М. Практический материал по усвоению образовательных областей в средней группе детского сада: Практическое пособие для старших воспитателей, педагоговДОУ, родителей, гувернеров. – Воронеж:ООО «Метода», 2013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Тимофеева Е.Ю., Чернова Е.И. Пальчиковая гимнастика: Пособие для занятия с детьми дошкольного возраста. – 3-е изд. – СПб.: КОРОНА-Век, 2008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Воробьева Т.А.,Крупенчук О.И. мяч и речь: Игры с мячом для развития речи, мелкой ручной и общей моторики.- СПб.: КАРО, 2003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Анищенкова Е.С. Речевая гимнастика для развития речи дошкольников: пособие для родителей и педагогов.  – М.: АСТ: Астрель: Профиздат, 2007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Анищенкова Е.С. Артикуляционная гимнастика для развития речи дошкольников: пособие для родителей и педагогов.  – М.: АСТ: Астрель: Профиздат, 2007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Швайко Г.С. Игры и игровые упражнения для развития речи: Кн для воспитателей дет.сада. Из опыта работы\ под ред В.В.Гербовой. – 2-е изд., исправ. – М.: просвещение, 1999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Короткова Э.П. Обучение детей дошкольного возраста рассказыванию: пособие для воспитателя дет.сада. -  М.: Просвещение, 1982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Белкина В.Н., Васильева Н.Н. и др. Дошкольное обучение и развитие. Воспитателям и родителям. – Ярославь:  Академия развития: Академия Холдинг, 2001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Дьяченко О.М., Веракса Н.Е. Чего на свете не бывает? -  М.: Занятие.  ГСП. Москва, 1994</w:t>
            </w:r>
          </w:p>
          <w:p w:rsidR="00A10E66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Развитие речи детей 4-5 лет: программа, методические рекомендации, конспекты занятий, игры и упражнения/ Авторы составители О.С.Ушакова, Е.М.Струнина.-М.: Вентана-Граф, 2009</w:t>
            </w:r>
          </w:p>
        </w:tc>
      </w:tr>
      <w:tr w:rsidR="00A10E66" w:rsidTr="003E2499">
        <w:tc>
          <w:tcPr>
            <w:tcW w:w="2792" w:type="dxa"/>
          </w:tcPr>
          <w:p w:rsidR="00A10E66" w:rsidRDefault="00A10E66" w:rsidP="003E24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Образовательная область</w:t>
            </w:r>
          </w:p>
          <w:p w:rsidR="00A10E66" w:rsidRPr="00DD28E3" w:rsidRDefault="00A10E66" w:rsidP="003E2499">
            <w:pPr>
              <w:pStyle w:val="Default"/>
              <w:rPr>
                <w:bCs/>
                <w:sz w:val="23"/>
                <w:szCs w:val="23"/>
              </w:rPr>
            </w:pPr>
            <w:r w:rsidRPr="00DD28E3">
              <w:rPr>
                <w:bCs/>
                <w:sz w:val="23"/>
                <w:szCs w:val="23"/>
              </w:rPr>
              <w:t>«Социал</w:t>
            </w:r>
            <w:r>
              <w:rPr>
                <w:bCs/>
                <w:sz w:val="23"/>
                <w:szCs w:val="23"/>
              </w:rPr>
              <w:t>ьно-коммуникативное развитие»</w:t>
            </w:r>
          </w:p>
          <w:p w:rsidR="00A10E66" w:rsidRDefault="00A10E66" w:rsidP="003E249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875" w:type="dxa"/>
          </w:tcPr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И.А. Пазухина «Давай поиграем!», «Давай познакомимся!» – тренинговое развитие мира социальных взаимоотношений детей-         СПб.: «Детство-Пресс»,2010. </w:t>
            </w:r>
          </w:p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Бабаева Т.И., Римашевская Л.С. Как развивать сотрудничество и взаимоотношения дошкольников в детском саду. Игровые      ситуации, игры, этюды. – СПб.: Детство- Пресс, 2012. </w:t>
            </w:r>
          </w:p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Шорыгина Т.А. Беседы об ОБЖ с детьми. М. «Сфера» , 2008 г. </w:t>
            </w:r>
          </w:p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Куцакова Л.В. Нравственно – трудовое воспитание в ДОУ. М.Просвещение, 2007 г. </w:t>
            </w:r>
          </w:p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Саулина Т.Ф. Три сигнала светофора.М, 2008 г. </w:t>
            </w:r>
          </w:p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Алешина Н.В. Ознакомление дошкольников с окружающим и социальной действительностью. М.Линка- Пресс, 2003 г. </w:t>
            </w:r>
          </w:p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Авдеева Н.Н., Князева О.Л., Стеркина Р.Б. Безопасность. М. 1998 г. </w:t>
            </w:r>
          </w:p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Князева О.Л., Стеркина Р.Б. Я, ты, мы. Социально-эмоциональное развитие детей от 3 до 6 лет. М. «Просвещение», 2004 г. </w:t>
            </w:r>
          </w:p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Т.С. Комарова, Л.В. Куцакова, Л.Ю. Павлова. Трудовое воспитание в детском саду- М.; Мозаика-Синтез, 2005г. </w:t>
            </w:r>
          </w:p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В.И. Петрова, Т.Д. Стульник Нравственное воспитание в детском саду- М.; Мозаика-Синтез, 2008г. </w:t>
            </w:r>
          </w:p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Шорыгина Т.А. Осторожные сказки: Безопасность для малышей – М.: Книголюб, 2005. </w:t>
            </w:r>
          </w:p>
          <w:p w:rsidR="00A10E66" w:rsidRDefault="00A10E66" w:rsidP="003E2499">
            <w:pPr>
              <w:pStyle w:val="Default"/>
              <w:ind w:left="3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Правила дорожного движения для детей дошкольного возраста. Сост. Н.А. Извенова, А.Ф. Медведева, Л.Б. Полякова, А.Н., А.Н.         Федотова, под ред. Е.А. Романовой, А.Б. Мамошкина – М.: ТЦ Сфера, 2005. Рим, 2006. </w:t>
            </w:r>
          </w:p>
          <w:p w:rsidR="00A10E66" w:rsidRDefault="00A10E66" w:rsidP="003E2499">
            <w:pPr>
              <w:pStyle w:val="Default"/>
              <w:rPr>
                <w:sz w:val="23"/>
                <w:szCs w:val="23"/>
              </w:rPr>
            </w:pPr>
          </w:p>
        </w:tc>
      </w:tr>
      <w:tr w:rsidR="00A10E66" w:rsidTr="003E2499">
        <w:tc>
          <w:tcPr>
            <w:tcW w:w="2792" w:type="dxa"/>
          </w:tcPr>
          <w:p w:rsidR="00A10E66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lastRenderedPageBreak/>
              <w:t>Образовательная область «Художественно- эстетическое развитие»</w:t>
            </w:r>
          </w:p>
        </w:tc>
        <w:tc>
          <w:tcPr>
            <w:tcW w:w="12875" w:type="dxa"/>
          </w:tcPr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Бондаренко Т.М. Практический материал по усвоению образовательных областей в средней группе детского сада: Практическое пособие для старших воспитателей, педагогов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871B99">
              <w:rPr>
                <w:rFonts w:ascii="Times New Roman" w:hAnsi="Times New Roman"/>
                <w:sz w:val="23"/>
                <w:szCs w:val="23"/>
              </w:rPr>
              <w:t>ДОУ, родителей, гувернеров. – Воронеж:ООО «Метода», 2013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Галанов А.С., Корнилова С.Н., Куликова С.Л.Занятия с дошкольниками по изобразительному искусству, - М.: ТЦ «Сфера», 1999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Колдина Д.Н. Лепка  с детьми 4-5 лет. Конспекты занятий. М.: МОЗАИКА-СИНТЕЗ, 2011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Колдина Д.Н. Рисование  с детьми 4-5 лет. Конспекты занятий. М.: МОЗАИКА-СИНТЕЗ, 2011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Комарова Т.С. Занятия по изобразительной деятельности в детском саду: Кн.для воспитателей дет.сада.- 3-е изд., перераб и доп. – М.: Просвещение, 1991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Куцакова Л.В. Конструирование и ручной труд в детском саду: Кн.для воспитателей дет.сада: Из опыта работы.- М.: Просвещение, 1990</w:t>
            </w:r>
          </w:p>
          <w:p w:rsidR="00A10E66" w:rsidRPr="00871B99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Мартынова Е.А., Сучкова И.М. художественно-творческая деятельность: развернутое тематическое планирование: младший, средний, старший дошкольный возраст. – Волгоград: Учитель, 2010</w:t>
            </w:r>
          </w:p>
          <w:p w:rsidR="00A10E66" w:rsidRDefault="00A10E66" w:rsidP="003E2499">
            <w:pPr>
              <w:pStyle w:val="a4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B99">
              <w:rPr>
                <w:rFonts w:ascii="Times New Roman" w:hAnsi="Times New Roman"/>
                <w:sz w:val="23"/>
                <w:szCs w:val="23"/>
              </w:rPr>
              <w:t>Халезова Н.Б. и др. лепка в детском саду: Кн.для воспитателей дет.сада.- 2-е изд., перераб и доп. – М.: Просвещение, 1986</w:t>
            </w:r>
          </w:p>
        </w:tc>
      </w:tr>
    </w:tbl>
    <w:p w:rsidR="001A2CCC" w:rsidRDefault="001A2CCC"/>
    <w:sectPr w:rsidR="001A2CCC" w:rsidSect="00A10E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10E66"/>
    <w:rsid w:val="001A2CCC"/>
    <w:rsid w:val="00A1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E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0E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10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6328</Characters>
  <Application>Microsoft Office Word</Application>
  <DocSecurity>0</DocSecurity>
  <Lines>52</Lines>
  <Paragraphs>14</Paragraphs>
  <ScaleCrop>false</ScaleCrop>
  <Company>MICROSOFT</Company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2017-08-29T05:48:00Z</dcterms:created>
  <dcterms:modified xsi:type="dcterms:W3CDTF">2017-08-29T06:16:00Z</dcterms:modified>
</cp:coreProperties>
</file>